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311F" w14:textId="77777777" w:rsidR="00D464E9" w:rsidRPr="00CE57FF" w:rsidRDefault="00231A66">
      <w:pPr>
        <w:spacing w:before="28"/>
        <w:ind w:left="3237"/>
        <w:rPr>
          <w:rFonts w:asciiTheme="minorHAnsi" w:eastAsia="Calibri" w:hAnsiTheme="minorHAnsi" w:cstheme="minorHAnsi"/>
          <w:sz w:val="28"/>
          <w:szCs w:val="28"/>
        </w:rPr>
      </w:pPr>
      <w:r w:rsidRPr="00CE57FF">
        <w:rPr>
          <w:rFonts w:asciiTheme="minorHAnsi" w:eastAsia="Calibri" w:hAnsiTheme="minorHAnsi" w:cstheme="minorHAnsi"/>
          <w:b/>
          <w:sz w:val="28"/>
          <w:szCs w:val="28"/>
        </w:rPr>
        <w:t>Curriculum</w:t>
      </w:r>
      <w:r w:rsidRPr="00CE57FF">
        <w:rPr>
          <w:rFonts w:asciiTheme="minorHAnsi" w:eastAsia="Calibri" w:hAnsiTheme="minorHAnsi" w:cstheme="minorHAnsi"/>
          <w:b/>
          <w:spacing w:val="-12"/>
          <w:sz w:val="28"/>
          <w:szCs w:val="28"/>
        </w:rPr>
        <w:t xml:space="preserve"> </w:t>
      </w:r>
      <w:r w:rsidRPr="00CE57FF">
        <w:rPr>
          <w:rFonts w:asciiTheme="minorHAnsi" w:eastAsia="Calibri" w:hAnsiTheme="minorHAnsi" w:cstheme="minorHAnsi"/>
          <w:b/>
          <w:sz w:val="28"/>
          <w:szCs w:val="28"/>
        </w:rPr>
        <w:t>Vitae</w:t>
      </w:r>
    </w:p>
    <w:p w14:paraId="21418044" w14:textId="77777777" w:rsidR="00D464E9" w:rsidRPr="00CE57FF" w:rsidRDefault="00D464E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EA3EB53" w14:textId="77777777" w:rsidR="00CE57FF" w:rsidRPr="00CE57FF" w:rsidRDefault="00CE57FF" w:rsidP="00CE57FF">
      <w:pPr>
        <w:rPr>
          <w:rFonts w:asciiTheme="minorHAnsi" w:hAnsiTheme="minorHAnsi" w:cstheme="minorHAnsi"/>
          <w:sz w:val="22"/>
          <w:szCs w:val="22"/>
        </w:rPr>
      </w:pPr>
      <w:r w:rsidRPr="00CE57FF">
        <w:rPr>
          <w:rFonts w:asciiTheme="minorHAnsi" w:hAnsiTheme="minorHAnsi" w:cstheme="minorHAnsi"/>
          <w:sz w:val="22"/>
          <w:szCs w:val="22"/>
        </w:rPr>
        <w:t>Makayla Boyle</w:t>
      </w:r>
    </w:p>
    <w:p w14:paraId="2CCBB31B" w14:textId="7187BE45" w:rsidR="00D464E9" w:rsidRPr="00CE57FF" w:rsidRDefault="00231A66" w:rsidP="00CE57FF">
      <w:pPr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Full</w:t>
      </w:r>
      <w:r w:rsidRPr="00CE57F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Professor</w:t>
      </w:r>
      <w:r w:rsidRPr="00CE57F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E57FF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</w:p>
    <w:p w14:paraId="1DA2EA41" w14:textId="77777777" w:rsidR="00D464E9" w:rsidRPr="00CE57FF" w:rsidRDefault="00231A66" w:rsidP="00CE57FF">
      <w:pPr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University</w:t>
      </w:r>
      <w:r w:rsidRPr="00CE57F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Innsbruck</w:t>
      </w:r>
    </w:p>
    <w:p w14:paraId="0E01721E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School</w:t>
      </w:r>
      <w:r w:rsidRPr="00CE57F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Management</w:t>
      </w:r>
    </w:p>
    <w:p w14:paraId="6883ACB5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Department</w:t>
      </w:r>
      <w:r w:rsidRPr="00CE57F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Accounting,</w:t>
      </w:r>
      <w:r w:rsidRPr="00CE57F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Auditing</w:t>
      </w:r>
      <w:r w:rsidRPr="00CE57F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and</w:t>
      </w:r>
      <w:r w:rsidRPr="00CE57F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</w:p>
    <w:p w14:paraId="1E85845B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Universitätsstraße</w:t>
      </w:r>
      <w:r w:rsidRPr="00CE57FF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0333606B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A‐6020</w:t>
      </w:r>
      <w:r w:rsidRPr="00CE57F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Innsbruck</w:t>
      </w:r>
    </w:p>
    <w:p w14:paraId="650695AD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Tel.: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           </w:t>
      </w:r>
      <w:r w:rsidRPr="00CE57F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+43.512.507‐7273</w:t>
      </w:r>
    </w:p>
    <w:p w14:paraId="48A8FF84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Mobil:       </w:t>
      </w:r>
      <w:r w:rsidRPr="00CE57F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+43.676.6206521</w:t>
      </w:r>
    </w:p>
    <w:p w14:paraId="165F4A7D" w14:textId="77777777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Fax:            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+43.512.507‐2829</w:t>
      </w:r>
    </w:p>
    <w:p w14:paraId="60B96796" w14:textId="3E722EA3" w:rsidR="00D464E9" w:rsidRPr="00CE57FF" w:rsidRDefault="00231A66" w:rsidP="00CE57FF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Email:        </w:t>
      </w:r>
      <w:r w:rsidRPr="00CE57F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hyperlink r:id="rId7" w:history="1">
        <w:r w:rsidR="00CE57FF" w:rsidRPr="00CE57FF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boyle@gmail.com</w:t>
        </w:r>
      </w:hyperlink>
    </w:p>
    <w:p w14:paraId="556995D4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2788BB" w14:textId="22008A81" w:rsidR="00D464E9" w:rsidRPr="00CE57FF" w:rsidRDefault="00231A66" w:rsidP="00CE57FF">
      <w:pPr>
        <w:spacing w:before="7"/>
        <w:ind w:left="118" w:right="723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b/>
          <w:sz w:val="22"/>
          <w:szCs w:val="22"/>
        </w:rPr>
        <w:t>Work and</w:t>
      </w:r>
      <w:r w:rsidRPr="00CE57F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b/>
          <w:sz w:val="22"/>
          <w:szCs w:val="22"/>
        </w:rPr>
        <w:t>research</w:t>
      </w:r>
      <w:r w:rsidRPr="00CE57F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b/>
          <w:sz w:val="22"/>
          <w:szCs w:val="22"/>
        </w:rPr>
        <w:t>focus:</w:t>
      </w:r>
    </w:p>
    <w:p w14:paraId="10B527EE" w14:textId="77777777" w:rsidR="00D464E9" w:rsidRPr="00CE57FF" w:rsidRDefault="00231A66">
      <w:pPr>
        <w:ind w:left="118" w:right="6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My</w:t>
      </w:r>
      <w:r w:rsidRPr="00CE57F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work</w:t>
      </w:r>
      <w:r w:rsidRPr="00CE57F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and</w:t>
      </w:r>
      <w:r w:rsidRPr="00CE57F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research focuses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n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business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and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(financial)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accounting. I am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especially interested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interdisciplinary</w:t>
      </w:r>
      <w:r w:rsidRPr="00CE57F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questions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the</w:t>
      </w:r>
      <w:r w:rsidRPr="00CE57F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areas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business taxation, public finance, and legal tax studies.</w:t>
      </w:r>
    </w:p>
    <w:p w14:paraId="10C99F91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1FB49CE" w14:textId="77777777" w:rsidR="00D464E9" w:rsidRPr="00CE57FF" w:rsidRDefault="00231A66">
      <w:pPr>
        <w:ind w:left="118" w:right="735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My fields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research are</w:t>
      </w:r>
    </w:p>
    <w:p w14:paraId="404B2C4B" w14:textId="77777777" w:rsidR="00D464E9" w:rsidRPr="00CE57FF" w:rsidRDefault="00231A66">
      <w:pPr>
        <w:spacing w:before="6"/>
        <w:ind w:left="403" w:right="68" w:hanging="284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57F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Direct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  <w:r w:rsidRPr="00CE57F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the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European</w:t>
      </w:r>
      <w:r w:rsidRPr="00CE57F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Union,</w:t>
      </w:r>
      <w:r w:rsidRPr="00CE57F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especially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E57F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companies,</w:t>
      </w:r>
      <w:r w:rsidRPr="00CE57F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families, and pensions</w:t>
      </w:r>
    </w:p>
    <w:p w14:paraId="1EEF0587" w14:textId="77777777" w:rsidR="00D464E9" w:rsidRPr="00CE57FF" w:rsidRDefault="00231A66">
      <w:pPr>
        <w:spacing w:before="6"/>
        <w:ind w:left="403" w:right="67" w:hanging="284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57F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Key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issues</w:t>
      </w:r>
      <w:r w:rsidRPr="00CE57F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imputing</w:t>
      </w:r>
      <w:r w:rsidRPr="00CE57F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taxable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income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(neutrality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&amp;</w:t>
      </w:r>
      <w:r w:rsidRPr="00CE57F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fairness)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and</w:t>
      </w:r>
      <w:r w:rsidRPr="00CE57F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key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issues</w:t>
      </w:r>
      <w:r w:rsidRPr="00CE57F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E57F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and national financial accounting</w:t>
      </w:r>
    </w:p>
    <w:p w14:paraId="52B3BC12" w14:textId="77777777" w:rsidR="00D464E9" w:rsidRPr="00CE57FF" w:rsidRDefault="00231A66">
      <w:pPr>
        <w:spacing w:before="6"/>
        <w:ind w:left="118" w:right="507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57F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Taxable treatment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minimum </w:t>
      </w:r>
      <w:r w:rsidRPr="00CE57FF">
        <w:rPr>
          <w:rFonts w:asciiTheme="minorHAnsi" w:eastAsia="Calibri" w:hAnsiTheme="minorHAnsi" w:cstheme="minorHAnsi"/>
          <w:sz w:val="22"/>
          <w:szCs w:val="22"/>
        </w:rPr>
        <w:t>existence</w:t>
      </w:r>
    </w:p>
    <w:p w14:paraId="5442E8F0" w14:textId="77777777" w:rsidR="00D464E9" w:rsidRPr="00CE57FF" w:rsidRDefault="00231A66">
      <w:pPr>
        <w:spacing w:before="6"/>
        <w:ind w:left="118" w:right="27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57F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Taxable treatment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old‐age provisions, especially pensions schemes</w:t>
      </w:r>
    </w:p>
    <w:p w14:paraId="25EF1655" w14:textId="77777777" w:rsidR="00D464E9" w:rsidRPr="00CE57FF" w:rsidRDefault="00231A66">
      <w:pPr>
        <w:spacing w:before="6"/>
        <w:ind w:left="118" w:right="118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57F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History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business management, particularly the history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taxation (1600 – present)</w:t>
      </w:r>
    </w:p>
    <w:p w14:paraId="295B4521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7DBDB" w14:textId="77777777" w:rsidR="00D464E9" w:rsidRPr="00CE57FF" w:rsidRDefault="00231A66">
      <w:pPr>
        <w:ind w:left="118" w:right="80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b/>
          <w:sz w:val="22"/>
          <w:szCs w:val="22"/>
        </w:rPr>
        <w:t>Academic Career:</w:t>
      </w:r>
    </w:p>
    <w:p w14:paraId="6A3A245E" w14:textId="77777777" w:rsidR="00D464E9" w:rsidRPr="00CE57FF" w:rsidRDefault="00231A66">
      <w:pPr>
        <w:tabs>
          <w:tab w:val="left" w:pos="3220"/>
        </w:tabs>
        <w:spacing w:before="80"/>
        <w:ind w:left="3237" w:right="593" w:hanging="311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25.09.2006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  <w:t>Offer to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assume the 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International Accounting and Company Taxation at the 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Economics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and Business Administration (University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Duisburg‐Essen, Germany; Essen Campus)</w:t>
      </w:r>
    </w:p>
    <w:p w14:paraId="539212BF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5E6191B" w14:textId="77777777" w:rsidR="00D464E9" w:rsidRPr="00CE57FF" w:rsidRDefault="00231A66">
      <w:pPr>
        <w:tabs>
          <w:tab w:val="left" w:pos="3220"/>
        </w:tabs>
        <w:ind w:left="3237" w:right="211" w:hanging="311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04.05.2006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  <w:t>Offer to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assume the 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Business Taxation at the 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of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Economics and </w:t>
      </w:r>
      <w:r w:rsidRPr="00CE57FF">
        <w:rPr>
          <w:rFonts w:asciiTheme="minorHAnsi" w:eastAsia="Calibri" w:hAnsiTheme="minorHAnsi" w:cstheme="minorHAnsi"/>
          <w:sz w:val="22"/>
          <w:szCs w:val="22"/>
        </w:rPr>
        <w:t>Business Administration (Ruh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E57FF">
        <w:rPr>
          <w:rFonts w:asciiTheme="minorHAnsi" w:eastAsia="Calibri" w:hAnsiTheme="minorHAnsi" w:cstheme="minorHAnsi"/>
          <w:sz w:val="22"/>
          <w:szCs w:val="22"/>
        </w:rPr>
        <w:t>‐University Bochum, Germany)</w:t>
      </w:r>
    </w:p>
    <w:p w14:paraId="075DF3FC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A65AF7D" w14:textId="4A5B79A4" w:rsidR="00D464E9" w:rsidRPr="00CE57FF" w:rsidRDefault="00231A66">
      <w:pPr>
        <w:ind w:left="118" w:right="359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since 01.09.2005                          </w:t>
      </w:r>
      <w:r w:rsidRPr="00CE57F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="00CE57F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  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Innsbruck, Austria</w:t>
      </w:r>
    </w:p>
    <w:p w14:paraId="6A0A16F0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School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Management</w:t>
      </w:r>
    </w:p>
    <w:p w14:paraId="201EEECC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  <w:sectPr w:rsidR="00D464E9" w:rsidRPr="00CE57FF">
          <w:pgSz w:w="11920" w:h="16840"/>
          <w:pgMar w:top="1100" w:right="680" w:bottom="280" w:left="1300" w:header="720" w:footer="720" w:gutter="0"/>
          <w:cols w:space="720"/>
        </w:sect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Full </w:t>
      </w:r>
      <w:r w:rsidRPr="00CE57FF">
        <w:rPr>
          <w:rFonts w:asciiTheme="minorHAnsi" w:eastAsia="Calibri" w:hAnsiTheme="minorHAnsi" w:cstheme="minorHAnsi"/>
          <w:sz w:val="22"/>
          <w:szCs w:val="22"/>
        </w:rPr>
        <w:t>Professorship</w:t>
      </w:r>
      <w:r w:rsidRPr="00CE57FF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</w:t>
      </w:r>
      <w:r w:rsidRPr="00CE57F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CE57FF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</w:p>
    <w:p w14:paraId="5DBBDA61" w14:textId="77777777" w:rsidR="00D464E9" w:rsidRPr="00CE57FF" w:rsidRDefault="00D464E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AB5A604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E94B5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BD8DE" w14:textId="77777777" w:rsidR="00D464E9" w:rsidRPr="00CE57FF" w:rsidRDefault="00231A66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16.03.2005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‐ 31.03.2005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            </w:t>
      </w:r>
      <w:r w:rsidRPr="00CE57FF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Innsbruck, Austria</w:t>
      </w:r>
    </w:p>
    <w:p w14:paraId="210B92E5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School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Management</w:t>
      </w:r>
    </w:p>
    <w:p w14:paraId="540F114A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Guest Professorship</w:t>
      </w:r>
    </w:p>
    <w:p w14:paraId="61172344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FB0CA4F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01.10.2004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– 31.08.2005            </w:t>
      </w:r>
      <w:r w:rsidRPr="00CE57F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Duisburg‐Essen, Germany</w:t>
      </w:r>
    </w:p>
    <w:p w14:paraId="4C4E1409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Essen Campus</w:t>
      </w:r>
    </w:p>
    <w:p w14:paraId="6A638737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Economics and Business Administration</w:t>
      </w:r>
    </w:p>
    <w:p w14:paraId="0747430B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Business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</w:p>
    <w:p w14:paraId="53E3AC5A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Interim Professorship</w:t>
      </w:r>
    </w:p>
    <w:p w14:paraId="6057CABD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309B0E5" w14:textId="77777777" w:rsidR="00D464E9" w:rsidRPr="00CE57FF" w:rsidRDefault="00231A66">
      <w:pPr>
        <w:tabs>
          <w:tab w:val="left" w:pos="3220"/>
        </w:tabs>
        <w:ind w:left="3237" w:right="100" w:hanging="311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20.07.2004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  <w:t>Offer to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assume the Full Professorship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International Taxation at the Department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Accounting, Auditing and Taxation (School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of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Management,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Innsbruck, Austria)</w:t>
      </w:r>
    </w:p>
    <w:p w14:paraId="45D3FAD0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049CB30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15.02.2004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– 01.10.2004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            </w:t>
      </w:r>
      <w:r w:rsidRPr="00CE57F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Osnabrück, Germany</w:t>
      </w:r>
    </w:p>
    <w:p w14:paraId="5A04D12B" w14:textId="77777777" w:rsidR="00D464E9" w:rsidRPr="00CE57FF" w:rsidRDefault="00231A66">
      <w:pPr>
        <w:ind w:left="3237" w:right="1675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Economics and Business Administration 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Accounting, Taxation and Auditing Assistant Professorship (C2)</w:t>
      </w:r>
    </w:p>
    <w:p w14:paraId="05D94BA5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C37B76E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29.10.2003                                    </w:t>
      </w:r>
      <w:r w:rsidRPr="00CE57F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Osnabrück, Germany</w:t>
      </w:r>
    </w:p>
    <w:p w14:paraId="0084E389" w14:textId="77777777" w:rsidR="00D464E9" w:rsidRPr="00CE57FF" w:rsidRDefault="00231A66">
      <w:pPr>
        <w:ind w:left="3237" w:right="461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Economics and Business Administration "Habilitation" (the German requirement for a full university professorship), academic teaching license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("venia legendi") for "Business Administration"</w:t>
      </w:r>
    </w:p>
    <w:p w14:paraId="0519B9E4" w14:textId="77777777" w:rsidR="00D464E9" w:rsidRPr="00CE57FF" w:rsidRDefault="00231A66">
      <w:pPr>
        <w:spacing w:before="60"/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Title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the "Habilitation" thesis:</w:t>
      </w:r>
    </w:p>
    <w:p w14:paraId="46FD1F5E" w14:textId="77777777" w:rsidR="00D464E9" w:rsidRPr="00CE57FF" w:rsidRDefault="00231A66">
      <w:pPr>
        <w:ind w:left="3237" w:right="114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Entrepreneurial decisions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an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d harmonisation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direct company taxation in the European Union.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Concept for a system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company taxation for corporations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that is neutral in terms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capital export.</w:t>
      </w:r>
    </w:p>
    <w:p w14:paraId="77A93FAE" w14:textId="77777777" w:rsidR="00D464E9" w:rsidRPr="00CE57FF" w:rsidRDefault="00231A66">
      <w:pPr>
        <w:spacing w:before="60"/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"Habilitation" supervisor: Prof.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Michael Wosnitza,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of</w:t>
      </w:r>
    </w:p>
    <w:p w14:paraId="32FCF1B2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Osnabrück, Germany</w:t>
      </w:r>
    </w:p>
    <w:p w14:paraId="2CD0FA54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82038FD" w14:textId="77777777" w:rsidR="00D464E9" w:rsidRPr="00CE57FF" w:rsidRDefault="00231A66">
      <w:pPr>
        <w:ind w:left="3237" w:right="659" w:hanging="311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WS 1998/199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‐SS 2004              </w:t>
      </w:r>
      <w:r w:rsidRPr="00CE57F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Appointment as examiner for Business Administration in the master's programme "LL.M.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Taxation"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Law,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Osnabrück, Germany</w:t>
      </w:r>
    </w:p>
    <w:p w14:paraId="37371EE6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8A920FD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15.02.1998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– 14.02.2004            </w:t>
      </w:r>
      <w:r w:rsidRPr="00CE57F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Osnabrück, Germany</w:t>
      </w:r>
    </w:p>
    <w:p w14:paraId="6B637608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Economics and Business Administration</w:t>
      </w:r>
    </w:p>
    <w:p w14:paraId="61B3EEDD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Accounting, Taxation and Auditing</w:t>
      </w:r>
    </w:p>
    <w:p w14:paraId="4EDF8C18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Prof.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Michael Wosnitza</w:t>
      </w:r>
    </w:p>
    <w:p w14:paraId="710E5F90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Research Assistant (C1)</w:t>
      </w:r>
    </w:p>
    <w:p w14:paraId="4F751843" w14:textId="77777777" w:rsidR="00D464E9" w:rsidRPr="00CE57FF" w:rsidRDefault="00D464E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A30B368" w14:textId="77777777" w:rsidR="00D464E9" w:rsidRPr="00CE57FF" w:rsidRDefault="00231A66">
      <w:pPr>
        <w:tabs>
          <w:tab w:val="left" w:pos="3220"/>
        </w:tabs>
        <w:ind w:left="3237" w:right="1675" w:hanging="311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10.02.1998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  <w:t xml:space="preserve">Chemnitz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Technology, Germany 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Economics and </w:t>
      </w:r>
      <w:r w:rsidRPr="00CE57FF">
        <w:rPr>
          <w:rFonts w:asciiTheme="minorHAnsi" w:eastAsia="Calibri" w:hAnsiTheme="minorHAnsi" w:cstheme="minorHAnsi"/>
          <w:sz w:val="22"/>
          <w:szCs w:val="22"/>
        </w:rPr>
        <w:t>Business Administration Academic degree: 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rer.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pol.</w:t>
      </w:r>
    </w:p>
    <w:p w14:paraId="195F7A4B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Topic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the doctoral thesis: Subsistence Minimum and Income</w:t>
      </w:r>
    </w:p>
    <w:p w14:paraId="7EE35D18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Taxation</w:t>
      </w:r>
    </w:p>
    <w:p w14:paraId="7377575A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Doctoral supervisor: Prof.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Jochen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Sigloch,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of</w:t>
      </w:r>
    </w:p>
    <w:p w14:paraId="445F1ECB" w14:textId="77777777" w:rsidR="00D464E9" w:rsidRPr="00CE57FF" w:rsidRDefault="00231A66">
      <w:pPr>
        <w:ind w:left="3237"/>
        <w:rPr>
          <w:rFonts w:asciiTheme="minorHAnsi" w:eastAsia="Calibri" w:hAnsiTheme="minorHAnsi" w:cstheme="minorHAnsi"/>
          <w:sz w:val="22"/>
          <w:szCs w:val="22"/>
        </w:rPr>
        <w:sectPr w:rsidR="00D464E9" w:rsidRPr="00CE57FF">
          <w:headerReference w:type="default" r:id="rId8"/>
          <w:pgSz w:w="11920" w:h="16840"/>
          <w:pgMar w:top="960" w:right="780" w:bottom="280" w:left="1300" w:header="748" w:footer="0" w:gutter="0"/>
          <w:pgNumType w:start="2"/>
          <w:cols w:space="720"/>
        </w:sectPr>
      </w:pPr>
      <w:r w:rsidRPr="00CE57FF">
        <w:rPr>
          <w:rFonts w:asciiTheme="minorHAnsi" w:eastAsia="Calibri" w:hAnsiTheme="minorHAnsi" w:cstheme="minorHAnsi"/>
          <w:sz w:val="22"/>
          <w:szCs w:val="22"/>
        </w:rPr>
        <w:t>Bayreuth, Germany</w:t>
      </w:r>
    </w:p>
    <w:p w14:paraId="102D1868" w14:textId="77777777" w:rsidR="00D464E9" w:rsidRPr="00CE57FF" w:rsidRDefault="00D464E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D0E0C46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F99FA4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E11A0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A6DFB2" w14:textId="77777777" w:rsidR="00D464E9" w:rsidRPr="00CE57FF" w:rsidRDefault="00231A66">
      <w:pPr>
        <w:spacing w:before="7"/>
        <w:ind w:left="3237" w:right="1755" w:hanging="311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01.07.1994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‐ 14.02.1998            </w:t>
      </w:r>
      <w:r w:rsidRPr="00CE57FF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Chemnitz 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Technology, Germany Faculty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Economics and Business Administration Chair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Business Taxation and Auditing</w:t>
      </w:r>
    </w:p>
    <w:p w14:paraId="52E08ED2" w14:textId="77777777" w:rsidR="00D464E9" w:rsidRPr="00CE57FF" w:rsidRDefault="00231A66">
      <w:pPr>
        <w:ind w:left="3237" w:right="11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Prof.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Dieter Dziadkowski 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(01.07.1994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‐ 28.02.1997) Prof.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Dr.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Klaus Henselmann    </w:t>
      </w:r>
      <w:r w:rsidRPr="00CE57FF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(01.03.1997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‐ 14.02.1998) Graduate Assistant</w:t>
      </w:r>
    </w:p>
    <w:p w14:paraId="0BD4025B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B1E65" w14:textId="77777777" w:rsidR="00D464E9" w:rsidRPr="00CE57FF" w:rsidRDefault="00D464E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B79F185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b/>
          <w:sz w:val="22"/>
          <w:szCs w:val="22"/>
        </w:rPr>
        <w:t>Studies:</w:t>
      </w:r>
    </w:p>
    <w:p w14:paraId="00333338" w14:textId="77777777" w:rsidR="00D464E9" w:rsidRPr="00CE57FF" w:rsidRDefault="00231A66">
      <w:pPr>
        <w:spacing w:before="8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01.10.1989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‐ 20.05.1994            </w:t>
      </w:r>
      <w:r w:rsidRPr="00CE57FF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University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Bayreuth</w:t>
      </w:r>
    </w:p>
    <w:p w14:paraId="47408BCA" w14:textId="77777777" w:rsidR="00D464E9" w:rsidRPr="00CE57FF" w:rsidRDefault="00231A66">
      <w:pPr>
        <w:ind w:left="3237" w:right="4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Business Administration</w:t>
      </w:r>
    </w:p>
    <w:p w14:paraId="123F90D0" w14:textId="77777777" w:rsidR="00D464E9" w:rsidRPr="00CE57FF" w:rsidRDefault="00231A66">
      <w:pPr>
        <w:ind w:left="3237" w:right="189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Focus:                  </w:t>
      </w:r>
      <w:r w:rsidRPr="00CE57F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Business Taxation and </w:t>
      </w:r>
      <w:r w:rsidRPr="00CE57FF">
        <w:rPr>
          <w:rFonts w:asciiTheme="minorHAnsi" w:eastAsia="Calibri" w:hAnsiTheme="minorHAnsi" w:cstheme="minorHAnsi"/>
          <w:sz w:val="22"/>
          <w:szCs w:val="22"/>
        </w:rPr>
        <w:t>Auditing</w:t>
      </w:r>
    </w:p>
    <w:p w14:paraId="2BA347EA" w14:textId="77777777" w:rsidR="00D464E9" w:rsidRPr="00CE57FF" w:rsidRDefault="00231A66">
      <w:pPr>
        <w:ind w:left="4939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Finance and Banking</w:t>
      </w:r>
    </w:p>
    <w:p w14:paraId="320AB95F" w14:textId="77777777" w:rsidR="00D464E9" w:rsidRPr="00CE57FF" w:rsidRDefault="00231A66">
      <w:pPr>
        <w:ind w:left="3237" w:right="171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"Diplom‐Kauffrau" (equivalent to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master's degree)</w:t>
      </w:r>
    </w:p>
    <w:p w14:paraId="6076316D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52FA1D" w14:textId="77777777" w:rsidR="00D464E9" w:rsidRPr="00CE57FF" w:rsidRDefault="00D464E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7520A5E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b/>
          <w:sz w:val="22"/>
          <w:szCs w:val="22"/>
        </w:rPr>
        <w:t>Professional</w:t>
      </w:r>
      <w:r w:rsidRPr="00CE57F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b/>
          <w:sz w:val="22"/>
          <w:szCs w:val="22"/>
        </w:rPr>
        <w:t>Education:</w:t>
      </w:r>
    </w:p>
    <w:p w14:paraId="01649E34" w14:textId="77777777" w:rsidR="00D464E9" w:rsidRPr="00CE57FF" w:rsidRDefault="00231A66">
      <w:pPr>
        <w:spacing w:before="8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01.08.1987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‐ 23.06.1989            </w:t>
      </w:r>
      <w:r w:rsidRPr="00CE57FF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Deutsche Bank AG in Hamburg, Germany</w:t>
      </w:r>
    </w:p>
    <w:p w14:paraId="0C15F381" w14:textId="77777777" w:rsidR="00D464E9" w:rsidRPr="00CE57FF" w:rsidRDefault="00231A66">
      <w:pPr>
        <w:ind w:left="3237" w:right="23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Apprenticeship for "Bankkauffrau" (banker)</w:t>
      </w:r>
    </w:p>
    <w:p w14:paraId="412B61B3" w14:textId="77777777" w:rsidR="00D464E9" w:rsidRPr="00CE57FF" w:rsidRDefault="00D464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FDA18" w14:textId="77777777" w:rsidR="00D464E9" w:rsidRPr="00CE57FF" w:rsidRDefault="00D464E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A6EA694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b/>
          <w:sz w:val="22"/>
          <w:szCs w:val="22"/>
        </w:rPr>
        <w:t>Membership in</w:t>
      </w:r>
      <w:r w:rsidRPr="00CE57F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b/>
          <w:sz w:val="22"/>
          <w:szCs w:val="22"/>
        </w:rPr>
        <w:t>scientific societie</w:t>
      </w:r>
      <w:r w:rsidRPr="00CE57FF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31F97021" w14:textId="77777777" w:rsidR="00D464E9" w:rsidRPr="00CE57FF" w:rsidRDefault="00231A66">
      <w:pPr>
        <w:spacing w:before="8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1)   </w:t>
      </w:r>
      <w:r w:rsidRPr="00CE57F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the German Academic Association for Business Research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(VHB) e.V. (since 5/2000);</w:t>
      </w:r>
    </w:p>
    <w:p w14:paraId="494F7F33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Section/Center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Excellence „Business Taxation“ (WK STEU);</w:t>
      </w:r>
    </w:p>
    <w:p w14:paraId="09CF9FDF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Section/Center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Excellence „Accounting“ (WK RECH)</w:t>
      </w:r>
    </w:p>
    <w:p w14:paraId="7D34E767" w14:textId="77777777" w:rsidR="00D464E9" w:rsidRPr="00CE57FF" w:rsidRDefault="00231A66">
      <w:pPr>
        <w:tabs>
          <w:tab w:val="left" w:pos="540"/>
        </w:tabs>
        <w:ind w:left="543" w:right="2061" w:hanging="425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2)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Founding 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Workgroup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n Quantitative</w:t>
      </w:r>
      <w:r w:rsidRPr="00CE57F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Tax Research (arqus)</w:t>
      </w:r>
      <w:hyperlink r:id="rId9">
        <w:r w:rsidRPr="00CE57FF">
          <w:rPr>
            <w:rFonts w:asciiTheme="minorHAnsi" w:eastAsia="Calibri" w:hAnsiTheme="minorHAnsi" w:cstheme="minorHAnsi"/>
            <w:sz w:val="22"/>
            <w:szCs w:val="22"/>
          </w:rPr>
          <w:t xml:space="preserve"> (http://www.arqus.info/) (since 2004)</w:t>
        </w:r>
      </w:hyperlink>
    </w:p>
    <w:p w14:paraId="719E5FDD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3)   </w:t>
      </w:r>
      <w:r w:rsidRPr="00CE57F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International Fiscal Association (IfA) (since 10/2005), national chapter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of</w:t>
      </w:r>
    </w:p>
    <w:p w14:paraId="63D08E74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hyperlink r:id="rId10">
        <w:r w:rsidRPr="00CE57FF">
          <w:rPr>
            <w:rFonts w:asciiTheme="minorHAnsi" w:eastAsia="Calibri" w:hAnsiTheme="minorHAnsi" w:cstheme="minorHAnsi"/>
            <w:sz w:val="22"/>
            <w:szCs w:val="22"/>
          </w:rPr>
          <w:t>Austria (http://www.ifa.nl/Pages/default.aspx)</w:t>
        </w:r>
      </w:hyperlink>
    </w:p>
    <w:p w14:paraId="52F5EB01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4)   </w:t>
      </w:r>
      <w:r w:rsidRPr="00CE57F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"Verein für Socialpolitik" (since 7/2000), visiting 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"History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of</w:t>
      </w:r>
    </w:p>
    <w:p w14:paraId="3F4570A9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Economic Thought"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1">
        <w:r w:rsidRPr="00CE57FF">
          <w:rPr>
            <w:rFonts w:asciiTheme="minorHAnsi" w:eastAsia="Calibri" w:hAnsiTheme="minorHAnsi" w:cstheme="minorHAnsi"/>
            <w:sz w:val="22"/>
            <w:szCs w:val="22"/>
          </w:rPr>
          <w:t>Research Committee (http://www.socialpolitik.org)</w:t>
        </w:r>
      </w:hyperlink>
    </w:p>
    <w:p w14:paraId="65FFE16D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5)   </w:t>
      </w:r>
      <w:r w:rsidRPr="00CE57F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the Committee 60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"Business Consultancy/Business Administration"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the German</w:t>
      </w:r>
    </w:p>
    <w:p w14:paraId="2478113A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Federal Chamber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Tax Advisors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>(11/2003‐8/2005)</w:t>
      </w:r>
    </w:p>
    <w:p w14:paraId="2D39B6DD" w14:textId="77777777" w:rsidR="00D464E9" w:rsidRPr="00CE57FF" w:rsidRDefault="00231A66">
      <w:pPr>
        <w:tabs>
          <w:tab w:val="left" w:pos="540"/>
        </w:tabs>
        <w:ind w:left="543" w:right="129" w:hanging="425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>6)</w:t>
      </w:r>
      <w:r w:rsidRPr="00CE57FF">
        <w:rPr>
          <w:rFonts w:asciiTheme="minorHAnsi" w:eastAsia="Calibri" w:hAnsiTheme="minorHAnsi" w:cstheme="minorHAnsi"/>
          <w:sz w:val="22"/>
          <w:szCs w:val="22"/>
        </w:rPr>
        <w:tab/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European Society for the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History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hyperlink r:id="rId12">
        <w:r w:rsidRPr="00CE57FF">
          <w:rPr>
            <w:rFonts w:asciiTheme="minorHAnsi" w:eastAsia="Calibri" w:hAnsiTheme="minorHAnsi" w:cstheme="minorHAnsi"/>
            <w:sz w:val="22"/>
            <w:szCs w:val="22"/>
          </w:rPr>
          <w:t>f Economic Thought (http://www.eshet.net) (since 6/2004)</w:t>
        </w:r>
      </w:hyperlink>
    </w:p>
    <w:p w14:paraId="1A28F921" w14:textId="77777777" w:rsidR="00D464E9" w:rsidRPr="00CE57FF" w:rsidRDefault="00231A66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7)   </w:t>
      </w:r>
      <w:r w:rsidRPr="00CE57F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Member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 xml:space="preserve">f the Centre for Accounting Theory and Research, School </w:t>
      </w:r>
      <w:r w:rsidRPr="00CE57F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57FF">
        <w:rPr>
          <w:rFonts w:asciiTheme="minorHAnsi" w:eastAsia="Calibri" w:hAnsiTheme="minorHAnsi" w:cstheme="minorHAnsi"/>
          <w:sz w:val="22"/>
          <w:szCs w:val="22"/>
        </w:rPr>
        <w:t>f Management, University</w:t>
      </w:r>
    </w:p>
    <w:p w14:paraId="30EA2D59" w14:textId="77777777" w:rsidR="00D464E9" w:rsidRPr="00CE57FF" w:rsidRDefault="00231A66">
      <w:pPr>
        <w:ind w:left="543"/>
        <w:rPr>
          <w:rFonts w:asciiTheme="minorHAnsi" w:eastAsia="Calibri" w:hAnsiTheme="minorHAnsi" w:cstheme="minorHAnsi"/>
          <w:sz w:val="22"/>
          <w:szCs w:val="22"/>
        </w:rPr>
      </w:pPr>
      <w:hyperlink r:id="rId13">
        <w:r w:rsidRPr="00CE57FF">
          <w:rPr>
            <w:rFonts w:asciiTheme="minorHAnsi" w:eastAsia="Calibri" w:hAnsiTheme="minorHAnsi" w:cstheme="minorHAnsi"/>
            <w:sz w:val="22"/>
            <w:szCs w:val="22"/>
          </w:rPr>
          <w:t>Innsbruck, Austria (http://www.uibk.ac.at/atr/index.html.en)</w:t>
        </w:r>
      </w:hyperlink>
    </w:p>
    <w:sectPr w:rsidR="00D464E9" w:rsidRPr="00CE57FF">
      <w:pgSz w:w="11920" w:h="16840"/>
      <w:pgMar w:top="960" w:right="700" w:bottom="280" w:left="1300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521FB" w14:textId="77777777" w:rsidR="00231A66" w:rsidRDefault="00231A66">
      <w:r>
        <w:separator/>
      </w:r>
    </w:p>
  </w:endnote>
  <w:endnote w:type="continuationSeparator" w:id="0">
    <w:p w14:paraId="492DB9EA" w14:textId="77777777" w:rsidR="00231A66" w:rsidRDefault="0023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ABB26" w14:textId="77777777" w:rsidR="00231A66" w:rsidRDefault="00231A66">
      <w:r>
        <w:separator/>
      </w:r>
    </w:p>
  </w:footnote>
  <w:footnote w:type="continuationSeparator" w:id="0">
    <w:p w14:paraId="1C27635D" w14:textId="77777777" w:rsidR="00231A66" w:rsidRDefault="0023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66EF" w14:textId="77777777" w:rsidR="00D464E9" w:rsidRDefault="00231A66">
    <w:pPr>
      <w:spacing w:line="200" w:lineRule="exact"/>
    </w:pPr>
    <w:r>
      <w:pict w14:anchorId="1759124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9pt;margin-top:36.4pt;width:170.75pt;height:13pt;z-index:-251659264;mso-position-horizontal-relative:page;mso-position-vertical-relative:page" filled="f" stroked="f">
          <v:textbox inset="0,0,0,0">
            <w:txbxContent>
              <w:p w14:paraId="587965CD" w14:textId="77777777" w:rsidR="00D464E9" w:rsidRDefault="00231A66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Univ.-Prof.</w:t>
                </w:r>
                <w:r>
                  <w:rPr>
                    <w:spacing w:val="-10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Dr.</w:t>
                </w:r>
                <w:r>
                  <w:rPr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habil.</w:t>
                </w:r>
                <w:r>
                  <w:rPr>
                    <w:spacing w:val="-5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Corinna</w:t>
                </w:r>
                <w:r>
                  <w:rPr>
                    <w:spacing w:val="-7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Treisch</w:t>
                </w:r>
              </w:p>
            </w:txbxContent>
          </v:textbox>
          <w10:wrap anchorx="page" anchory="page"/>
        </v:shape>
      </w:pict>
    </w:r>
    <w:r>
      <w:pict w14:anchorId="4F1E4CE9">
        <v:shape id="_x0000_s2049" type="#_x0000_t202" style="position:absolute;margin-left:293pt;margin-top:36.4pt;width:9.5pt;height:13pt;z-index:-251658240;mso-position-horizontal-relative:page;mso-position-vertical-relative:page" filled="f" stroked="f">
          <v:textbox inset="0,0,0,0">
            <w:txbxContent>
              <w:p w14:paraId="67683878" w14:textId="77777777" w:rsidR="00D464E9" w:rsidRDefault="00231A66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03C7A"/>
    <w:multiLevelType w:val="multilevel"/>
    <w:tmpl w:val="9D122A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4E9"/>
    <w:rsid w:val="00231A66"/>
    <w:rsid w:val="00CE57FF"/>
    <w:rsid w:val="00D4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13F7F67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E57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5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ibk.ac.at/atr/index.html.e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yle@gmail.com" TargetMode="External"/><Relationship Id="rId12" Type="http://schemas.openxmlformats.org/officeDocument/2006/relationships/hyperlink" Target="http://www.eshe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cialpolitik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fa.nl/Pages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qus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2021-07-03T15:27:00Z</dcterms:modified>
</cp:coreProperties>
</file>